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9" w:rsidRDefault="00503CB9" w:rsidP="007E2449">
      <w:pPr>
        <w:spacing w:after="0" w:line="276" w:lineRule="auto"/>
        <w:ind w:firstLine="540"/>
        <w:jc w:val="center"/>
        <w:rPr>
          <w:b/>
        </w:rPr>
      </w:pPr>
    </w:p>
    <w:p w:rsidR="007E2449" w:rsidRPr="006F0B9D" w:rsidRDefault="007E2449" w:rsidP="00B61B10">
      <w:pPr>
        <w:spacing w:after="0" w:line="276" w:lineRule="auto"/>
        <w:ind w:firstLine="540"/>
        <w:jc w:val="center"/>
      </w:pPr>
      <w:r w:rsidRPr="006F0B9D">
        <w:rPr>
          <w:b/>
        </w:rPr>
        <w:t xml:space="preserve">МИНИМАЛЬНЫЙ ОБЪЕМ ИНФОРМАЦИИ, ПРЕДОСТАВЛЯЕМОЙ ПОЛУЧАТЕЛЯМ ФИНАНСОВЫХ УСЛУГ В </w:t>
      </w:r>
      <w:r>
        <w:rPr>
          <w:b/>
        </w:rPr>
        <w:t>БАНКЕ «СЕРВИС РЕЗЕРВ» (АО</w:t>
      </w:r>
      <w:r w:rsidR="00BF7166">
        <w:rPr>
          <w:b/>
        </w:rPr>
        <w:t>)</w:t>
      </w:r>
    </w:p>
    <w:p w:rsidR="007E2449" w:rsidRPr="006F0B9D" w:rsidRDefault="007E2449" w:rsidP="007E2449">
      <w:pPr>
        <w:spacing w:after="0" w:line="276" w:lineRule="auto"/>
        <w:ind w:firstLine="540"/>
        <w:rPr>
          <w:b/>
        </w:rPr>
      </w:pPr>
    </w:p>
    <w:p w:rsidR="007E2449" w:rsidRPr="006F0B9D" w:rsidRDefault="007E2449" w:rsidP="007E2449">
      <w:pPr>
        <w:spacing w:after="0" w:line="276" w:lineRule="auto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Банк «СЕРВИС РЕЗЕРВ» (АО</w:t>
      </w:r>
      <w:r w:rsidR="00385E8C" w:rsidRPr="00385E8C">
        <w:rPr>
          <w:b/>
          <w:sz w:val="22"/>
          <w:szCs w:val="22"/>
        </w:rPr>
        <w:t>)</w:t>
      </w:r>
      <w:r w:rsidRPr="006F0B9D">
        <w:rPr>
          <w:b/>
          <w:sz w:val="22"/>
          <w:szCs w:val="22"/>
        </w:rPr>
        <w:t>, предоставляет получателям финансовых услуг для ознакомления следующую информацию:</w:t>
      </w:r>
    </w:p>
    <w:p w:rsidR="007E2449" w:rsidRPr="006F0B9D" w:rsidRDefault="007E2449" w:rsidP="007E2449">
      <w:pPr>
        <w:spacing w:after="0" w:line="276" w:lineRule="auto"/>
        <w:ind w:firstLine="540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Полное фирменное наименование Банка</w:t>
      </w:r>
      <w:r w:rsidRPr="006F0B9D">
        <w:rPr>
          <w:sz w:val="22"/>
          <w:szCs w:val="22"/>
        </w:rPr>
        <w:t xml:space="preserve">: </w:t>
      </w:r>
      <w:r w:rsidRPr="00C7078A">
        <w:rPr>
          <w:rFonts w:eastAsia="Times New Roman"/>
          <w:lang w:eastAsia="ru-RU"/>
        </w:rPr>
        <w:t>Банк «СЕРВИС РЕЗЕРВ»  (акционерное общество)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Сокращенное фирменное наименование Банка: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Банк «СЕРВИС РЕЗЕРВ» (АО)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Полное фирменное наименование на английском языке: </w:t>
      </w:r>
      <w:proofErr w:type="spellStart"/>
      <w:r w:rsidRPr="00C01F4C">
        <w:rPr>
          <w:sz w:val="22"/>
          <w:szCs w:val="22"/>
        </w:rPr>
        <w:t>Bank</w:t>
      </w:r>
      <w:proofErr w:type="spellEnd"/>
      <w:r w:rsidRPr="00C01F4C">
        <w:rPr>
          <w:sz w:val="22"/>
          <w:szCs w:val="22"/>
        </w:rPr>
        <w:t xml:space="preserve"> SERVICE RESERVE (</w:t>
      </w:r>
      <w:proofErr w:type="spellStart"/>
      <w:r w:rsidRPr="00C01F4C">
        <w:rPr>
          <w:sz w:val="22"/>
          <w:szCs w:val="22"/>
        </w:rPr>
        <w:t>joint-stock</w:t>
      </w:r>
      <w:proofErr w:type="spellEnd"/>
      <w:r w:rsidRPr="00C01F4C">
        <w:rPr>
          <w:sz w:val="22"/>
          <w:szCs w:val="22"/>
        </w:rPr>
        <w:t xml:space="preserve"> </w:t>
      </w:r>
      <w:proofErr w:type="spellStart"/>
      <w:r w:rsidRPr="00C01F4C">
        <w:rPr>
          <w:sz w:val="22"/>
          <w:szCs w:val="22"/>
        </w:rPr>
        <w:t>company</w:t>
      </w:r>
      <w:proofErr w:type="spellEnd"/>
      <w:r w:rsidRPr="00C01F4C">
        <w:rPr>
          <w:sz w:val="22"/>
          <w:szCs w:val="22"/>
        </w:rPr>
        <w:t>)</w:t>
      </w:r>
      <w:r w:rsidRPr="006F0B9D">
        <w:rPr>
          <w:sz w:val="22"/>
          <w:szCs w:val="22"/>
        </w:rPr>
        <w:t>.</w:t>
      </w:r>
    </w:p>
    <w:p w:rsidR="007E2449" w:rsidRPr="00C01F4C" w:rsidRDefault="007E2449" w:rsidP="007E2449">
      <w:pPr>
        <w:spacing w:after="0" w:line="276" w:lineRule="auto"/>
        <w:rPr>
          <w:sz w:val="22"/>
          <w:szCs w:val="22"/>
        </w:rPr>
      </w:pPr>
      <w:proofErr w:type="spellStart"/>
      <w:proofErr w:type="gramStart"/>
      <w:r w:rsidRPr="006F0B9D">
        <w:rPr>
          <w:b/>
          <w:sz w:val="22"/>
          <w:szCs w:val="22"/>
        </w:rPr>
        <w:t>C</w:t>
      </w:r>
      <w:proofErr w:type="gramEnd"/>
      <w:r w:rsidRPr="006F0B9D">
        <w:rPr>
          <w:b/>
          <w:sz w:val="22"/>
          <w:szCs w:val="22"/>
        </w:rPr>
        <w:t>окращенное</w:t>
      </w:r>
      <w:proofErr w:type="spellEnd"/>
      <w:r w:rsidRPr="006F0B9D">
        <w:rPr>
          <w:b/>
          <w:sz w:val="22"/>
          <w:szCs w:val="22"/>
        </w:rPr>
        <w:t> фирменное наименование на английском языке:</w:t>
      </w:r>
      <w:r w:rsidRPr="006F0B9D">
        <w:rPr>
          <w:sz w:val="22"/>
          <w:szCs w:val="22"/>
        </w:rPr>
        <w:t xml:space="preserve"> </w:t>
      </w:r>
      <w:proofErr w:type="spellStart"/>
      <w:r w:rsidRPr="00C01F4C">
        <w:rPr>
          <w:sz w:val="22"/>
          <w:szCs w:val="22"/>
        </w:rPr>
        <w:t>Bank</w:t>
      </w:r>
      <w:proofErr w:type="spellEnd"/>
      <w:r w:rsidRPr="00C01F4C">
        <w:rPr>
          <w:sz w:val="22"/>
          <w:szCs w:val="22"/>
        </w:rPr>
        <w:t xml:space="preserve"> SERVICE RESERVE (JSC)</w:t>
      </w:r>
      <w:r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Регистрационный номер, присвоенный Банком России: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2034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C01F4C">
        <w:rPr>
          <w:b/>
          <w:sz w:val="22"/>
          <w:szCs w:val="22"/>
        </w:rPr>
        <w:t>Базовая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без права на осуществление банковских операций с драгоценными металлами</w:t>
      </w:r>
      <w:r w:rsidRPr="006F0B9D">
        <w:rPr>
          <w:b/>
          <w:sz w:val="22"/>
          <w:szCs w:val="22"/>
        </w:rPr>
        <w:t>:</w:t>
      </w:r>
      <w:r w:rsidRPr="006F0B9D">
        <w:rPr>
          <w:sz w:val="22"/>
          <w:szCs w:val="22"/>
        </w:rPr>
        <w:t xml:space="preserve"> № 2</w:t>
      </w:r>
      <w:r>
        <w:rPr>
          <w:sz w:val="22"/>
          <w:szCs w:val="22"/>
        </w:rPr>
        <w:t>034</w:t>
      </w:r>
      <w:r w:rsidRPr="006F0B9D">
        <w:rPr>
          <w:sz w:val="22"/>
          <w:szCs w:val="22"/>
        </w:rPr>
        <w:t xml:space="preserve"> от 0</w:t>
      </w:r>
      <w:r>
        <w:rPr>
          <w:sz w:val="22"/>
          <w:szCs w:val="22"/>
        </w:rPr>
        <w:t>6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6F0B9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6F0B9D">
        <w:rPr>
          <w:sz w:val="22"/>
          <w:szCs w:val="22"/>
        </w:rPr>
        <w:t xml:space="preserve"> года.</w:t>
      </w:r>
    </w:p>
    <w:p w:rsidR="007E2449" w:rsidRPr="006F0B9D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брокерской деятельности от 21.12.2000г. №077-04015-100000, </w:t>
      </w:r>
      <w:r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:rsidR="007E2449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дилерской деятельности от 21.12.2000г. №077-04062-010000, </w:t>
      </w:r>
      <w:r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:rsidR="007E2449" w:rsidRPr="006F0B9D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b/>
          <w:sz w:val="22"/>
          <w:szCs w:val="22"/>
        </w:rPr>
      </w:pPr>
      <w:proofErr w:type="spellStart"/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ия</w:t>
      </w:r>
      <w:proofErr w:type="spellEnd"/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депозитарной деятельности от 20.12.2000г. №077-04157-000100, </w:t>
      </w:r>
      <w:proofErr w:type="gramStart"/>
      <w:r w:rsidRPr="006F0B9D">
        <w:rPr>
          <w:sz w:val="22"/>
          <w:szCs w:val="22"/>
        </w:rPr>
        <w:t>выдана</w:t>
      </w:r>
      <w:proofErr w:type="gramEnd"/>
      <w:r w:rsidRPr="006F0B9D">
        <w:rPr>
          <w:sz w:val="22"/>
          <w:szCs w:val="22"/>
        </w:rPr>
        <w:t xml:space="preserve"> Центральным банком Российской Федерации (Банком России) без ограничения срока действия.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Основной государственный регистрационный номер (ОГРН):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1027739058720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Дата внесения записи в Единый государственный реестр: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6F0B9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F0B9D">
        <w:rPr>
          <w:sz w:val="22"/>
          <w:szCs w:val="22"/>
        </w:rPr>
        <w:t>.2002.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Наименование регистрирующего органа:</w:t>
      </w:r>
      <w:r w:rsidRPr="006F0B9D">
        <w:rPr>
          <w:sz w:val="22"/>
          <w:szCs w:val="22"/>
        </w:rPr>
        <w:t xml:space="preserve"> Межрайонная инспекция МНС России № 39 по г. Москве.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Идентификационный номер налогоплательщика (ИНН):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6829000290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Юридический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Почтовый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Фактический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Телефон: </w:t>
      </w:r>
      <w:r w:rsidRPr="002A04C9">
        <w:rPr>
          <w:sz w:val="22"/>
          <w:szCs w:val="22"/>
        </w:rPr>
        <w:t>+7 (495) 649-34-34.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Факс: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+7 </w:t>
      </w:r>
      <w:hyperlink r:id="rId5" w:history="1">
        <w:r w:rsidRPr="002A04C9">
          <w:rPr>
            <w:sz w:val="22"/>
            <w:szCs w:val="22"/>
          </w:rPr>
          <w:t>(495) 649-34-33</w:t>
        </w:r>
      </w:hyperlink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6" w:history="1">
        <w:r w:rsidRPr="00946483">
          <w:rPr>
            <w:rStyle w:val="a3"/>
            <w:sz w:val="22"/>
            <w:szCs w:val="22"/>
            <w:lang w:val="en-US"/>
          </w:rPr>
          <w:t>bank</w:t>
        </w:r>
        <w:r w:rsidRPr="002A04C9">
          <w:rPr>
            <w:rStyle w:val="a3"/>
            <w:sz w:val="22"/>
            <w:szCs w:val="22"/>
          </w:rPr>
          <w:t>@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srbank</w:t>
        </w:r>
        <w:proofErr w:type="spellEnd"/>
        <w:r w:rsidRPr="002A04C9">
          <w:rPr>
            <w:rStyle w:val="a3"/>
            <w:sz w:val="22"/>
            <w:szCs w:val="22"/>
          </w:rPr>
          <w:t>.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Pr="002A04C9">
        <w:rPr>
          <w:b/>
          <w:sz w:val="22"/>
          <w:szCs w:val="22"/>
        </w:rPr>
        <w:t xml:space="preserve"> </w:t>
      </w:r>
      <w:hyperlink r:id="rId7" w:history="1">
        <w:r w:rsidRPr="002A04C9">
          <w:rPr>
            <w:sz w:val="22"/>
            <w:szCs w:val="22"/>
          </w:rPr>
          <w:t>http://srbank.ru/</w:t>
        </w:r>
      </w:hyperlink>
    </w:p>
    <w:p w:rsidR="00FC18D5" w:rsidRDefault="00FC18D5" w:rsidP="007E2449">
      <w:pPr>
        <w:spacing w:after="0" w:line="276" w:lineRule="auto"/>
        <w:rPr>
          <w:b/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Центральный банк Российской Федерации (Банк России):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16, г"/>
        </w:smartTagPr>
        <w:r w:rsidRPr="006F0B9D">
          <w:rPr>
            <w:sz w:val="22"/>
            <w:szCs w:val="22"/>
          </w:rPr>
          <w:t>107016, г</w:t>
        </w:r>
      </w:smartTag>
      <w:r w:rsidRPr="006F0B9D">
        <w:rPr>
          <w:sz w:val="22"/>
          <w:szCs w:val="22"/>
        </w:rPr>
        <w:t xml:space="preserve">. Москва, ул. </w:t>
      </w:r>
      <w:proofErr w:type="spellStart"/>
      <w:r w:rsidRPr="006F0B9D">
        <w:rPr>
          <w:sz w:val="22"/>
          <w:szCs w:val="22"/>
        </w:rPr>
        <w:t>Неглинная</w:t>
      </w:r>
      <w:proofErr w:type="spellEnd"/>
      <w:r w:rsidRPr="006F0B9D">
        <w:rPr>
          <w:sz w:val="22"/>
          <w:szCs w:val="22"/>
        </w:rPr>
        <w:t>, 12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Банка России в сети INTERNET:</w:t>
      </w:r>
      <w:r w:rsidRPr="006F0B9D">
        <w:rPr>
          <w:sz w:val="22"/>
          <w:szCs w:val="22"/>
        </w:rPr>
        <w:t xml:space="preserve"> </w:t>
      </w:r>
      <w:hyperlink r:id="rId8" w:history="1">
        <w:r w:rsidRPr="006F0B9D">
          <w:rPr>
            <w:rStyle w:val="a3"/>
            <w:sz w:val="22"/>
            <w:szCs w:val="22"/>
            <w:lang w:val="en-US"/>
          </w:rPr>
          <w:t>www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cbr</w:t>
        </w:r>
        <w:proofErr w:type="spellEnd"/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hyperlink r:id="rId9" w:history="1">
        <w:r w:rsidRPr="006F0B9D">
          <w:rPr>
            <w:rStyle w:val="a3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10" w:history="1">
        <w:r w:rsidRPr="006F0B9D">
          <w:rPr>
            <w:rStyle w:val="a3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:rsidR="007E2449" w:rsidRDefault="007E2449" w:rsidP="007E2449">
      <w:pPr>
        <w:spacing w:after="0" w:line="276" w:lineRule="auto"/>
        <w:rPr>
          <w:sz w:val="22"/>
          <w:szCs w:val="22"/>
        </w:rPr>
      </w:pPr>
    </w:p>
    <w:p w:rsidR="00B61B10" w:rsidRDefault="00B61B10" w:rsidP="007E2449">
      <w:pPr>
        <w:spacing w:after="0" w:line="276" w:lineRule="auto"/>
        <w:rPr>
          <w:sz w:val="22"/>
          <w:szCs w:val="22"/>
        </w:rPr>
      </w:pPr>
    </w:p>
    <w:p w:rsidR="00B61B10" w:rsidRPr="006F0B9D" w:rsidRDefault="00B61B10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Банк является членом Саморегулируемой организации «Национальная финансовая ассоциация». 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Саморегулируемая организация «Национальная финансовая ассоциация» (СРО НФА):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СРО НФА в сети INTERNET:</w:t>
      </w:r>
      <w:r w:rsidRPr="006F0B9D">
        <w:rPr>
          <w:sz w:val="22"/>
          <w:szCs w:val="22"/>
        </w:rPr>
        <w:t xml:space="preserve"> </w:t>
      </w:r>
    </w:p>
    <w:p w:rsidR="007E2449" w:rsidRPr="007E2449" w:rsidRDefault="00220DC3" w:rsidP="007E2449">
      <w:pPr>
        <w:spacing w:after="0" w:line="276" w:lineRule="auto"/>
        <w:rPr>
          <w:sz w:val="22"/>
          <w:szCs w:val="22"/>
          <w:lang w:val="en-US"/>
        </w:rPr>
      </w:pPr>
      <w:r>
        <w:fldChar w:fldCharType="begin"/>
      </w:r>
      <w:r w:rsidRPr="00385E8C">
        <w:rPr>
          <w:lang w:val="en-US"/>
        </w:rPr>
        <w:instrText xml:space="preserve"> HYPERLINK "http://www.nfa.ru/" </w:instrText>
      </w:r>
      <w:r>
        <w:fldChar w:fldCharType="separate"/>
      </w:r>
      <w:r w:rsidR="007E2449" w:rsidRPr="007E2449">
        <w:rPr>
          <w:rStyle w:val="a3"/>
          <w:sz w:val="22"/>
          <w:szCs w:val="22"/>
          <w:lang w:val="en-US"/>
        </w:rPr>
        <w:t>www.nfa.ru</w:t>
      </w:r>
      <w:r>
        <w:rPr>
          <w:rStyle w:val="a3"/>
          <w:sz w:val="22"/>
          <w:szCs w:val="22"/>
          <w:lang w:val="en-US"/>
        </w:rPr>
        <w:fldChar w:fldCharType="end"/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</w:rPr>
        <w:t>Телефон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+7(495) 980-98-74.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  <w:lang w:val="en-US"/>
        </w:rPr>
        <w:t>E</w:t>
      </w:r>
      <w:r w:rsidRPr="007E2449">
        <w:rPr>
          <w:b/>
          <w:sz w:val="22"/>
          <w:szCs w:val="22"/>
          <w:lang w:val="en-US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r w:rsidR="00220DC3">
        <w:fldChar w:fldCharType="begin"/>
      </w:r>
      <w:r w:rsidR="00220DC3" w:rsidRPr="00385E8C">
        <w:rPr>
          <w:lang w:val="en-US"/>
        </w:rPr>
        <w:instrText xml:space="preserve"> HYPERLINK "mailto:tsbank@transstroiban</w:instrText>
      </w:r>
      <w:r w:rsidR="00220DC3" w:rsidRPr="00385E8C">
        <w:rPr>
          <w:lang w:val="en-US"/>
        </w:rPr>
        <w:instrText xml:space="preserve">k.ru" </w:instrText>
      </w:r>
      <w:r w:rsidR="00220DC3">
        <w:fldChar w:fldCharType="separate"/>
      </w:r>
      <w:r w:rsidRPr="007E2449">
        <w:rPr>
          <w:rStyle w:val="a3"/>
          <w:sz w:val="22"/>
          <w:szCs w:val="22"/>
          <w:lang w:val="en-US"/>
        </w:rPr>
        <w:t>@</w:t>
      </w:r>
      <w:r w:rsidRPr="006F0B9D">
        <w:rPr>
          <w:rStyle w:val="a3"/>
          <w:sz w:val="22"/>
          <w:szCs w:val="22"/>
          <w:lang w:val="en-US"/>
        </w:rPr>
        <w:t>nfa</w:t>
      </w:r>
      <w:r w:rsidRPr="007E2449">
        <w:rPr>
          <w:rStyle w:val="a3"/>
          <w:sz w:val="22"/>
          <w:szCs w:val="22"/>
          <w:lang w:val="en-US"/>
        </w:rPr>
        <w:t>.</w:t>
      </w:r>
      <w:r w:rsidRPr="006F0B9D">
        <w:rPr>
          <w:rStyle w:val="a3"/>
          <w:sz w:val="22"/>
          <w:szCs w:val="22"/>
          <w:lang w:val="en-US"/>
        </w:rPr>
        <w:t>ru</w:t>
      </w:r>
      <w:r w:rsidR="00220DC3">
        <w:rPr>
          <w:rStyle w:val="a3"/>
          <w:sz w:val="22"/>
          <w:szCs w:val="22"/>
          <w:lang w:val="en-US"/>
        </w:rPr>
        <w:fldChar w:fldCharType="end"/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Стандарты СРО НФА по защите прав и интересов получателей финансовых услуг:</w:t>
      </w:r>
      <w:r w:rsidRPr="006F0B9D">
        <w:rPr>
          <w:sz w:val="22"/>
          <w:szCs w:val="22"/>
        </w:rPr>
        <w:t xml:space="preserve"> </w:t>
      </w:r>
      <w:hyperlink r:id="rId11" w:history="1">
        <w:r w:rsidRPr="006F0B9D">
          <w:rPr>
            <w:rStyle w:val="a3"/>
            <w:sz w:val="22"/>
            <w:szCs w:val="22"/>
            <w:lang w:val="en-US"/>
          </w:rPr>
          <w:t>http</w:t>
        </w:r>
        <w:r w:rsidRPr="006F0B9D">
          <w:rPr>
            <w:rStyle w:val="a3"/>
            <w:sz w:val="22"/>
            <w:szCs w:val="22"/>
          </w:rPr>
          <w:t>://</w:t>
        </w:r>
        <w:r w:rsidRPr="006F0B9D">
          <w:rPr>
            <w:rStyle w:val="a3"/>
            <w:sz w:val="22"/>
            <w:szCs w:val="22"/>
            <w:lang w:val="en-US"/>
          </w:rPr>
          <w:t>new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nfa</w:t>
        </w:r>
        <w:proofErr w:type="spellEnd"/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6F0B9D">
          <w:rPr>
            <w:rStyle w:val="a3"/>
            <w:sz w:val="22"/>
            <w:szCs w:val="22"/>
          </w:rPr>
          <w:t>/</w:t>
        </w:r>
        <w:r w:rsidRPr="006F0B9D">
          <w:rPr>
            <w:rStyle w:val="a3"/>
            <w:sz w:val="22"/>
            <w:szCs w:val="22"/>
            <w:lang w:val="en-US"/>
          </w:rPr>
          <w:t>guide</w:t>
        </w:r>
        <w:r w:rsidRPr="006F0B9D">
          <w:rPr>
            <w:rStyle w:val="a3"/>
            <w:sz w:val="22"/>
            <w:szCs w:val="22"/>
          </w:rPr>
          <w:t>/</w:t>
        </w:r>
        <w:r w:rsidRPr="006F0B9D">
          <w:rPr>
            <w:rStyle w:val="a3"/>
            <w:sz w:val="22"/>
            <w:szCs w:val="22"/>
            <w:lang w:val="en-US"/>
          </w:rPr>
          <w:t>index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php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Надзор за деятельностью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осуществляет Центральный банк Российской Федерации (Банк России).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Телефоны Контактного центра Центрального банка Российской Федерации: </w:t>
      </w:r>
      <w:hyperlink r:id="rId12" w:history="1">
        <w:r w:rsidRPr="006F0B9D">
          <w:rPr>
            <w:rStyle w:val="a3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13" w:history="1">
        <w:r w:rsidRPr="006F0B9D">
          <w:rPr>
            <w:rStyle w:val="a3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Надзор за соблюдением требований законодательства Российской Федерации в сфере защиты прав потребителей финансовых услуг осуществляет Центральный банк Российской Федерации (Банк России).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Обращение о нарушении действиями (бездействием) кредитной организации законодательства Российской Федерации, а также охраняемых законом прав и интересов физических и юридических лиц, может быть направлено для рассмотрения в Банк России через интернет-приемную.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и адресах направления обращений (жалоб) Банку: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Банк принимает обращения (жалобы) по указанным реквизитам: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Pr="002A04C9">
        <w:rPr>
          <w:b/>
          <w:sz w:val="22"/>
          <w:szCs w:val="22"/>
        </w:rPr>
        <w:t xml:space="preserve"> </w:t>
      </w:r>
      <w:hyperlink r:id="rId14" w:history="1">
        <w:r w:rsidRPr="002A04C9">
          <w:rPr>
            <w:sz w:val="22"/>
            <w:szCs w:val="22"/>
          </w:rPr>
          <w:t>http://srbank.ru/</w:t>
        </w:r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+7 (495) 649-34-34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15" w:history="1">
        <w:r w:rsidRPr="00946483">
          <w:rPr>
            <w:rStyle w:val="a3"/>
            <w:sz w:val="22"/>
            <w:szCs w:val="22"/>
            <w:lang w:val="en-US"/>
          </w:rPr>
          <w:t>bank</w:t>
        </w:r>
        <w:r w:rsidRPr="002A04C9">
          <w:rPr>
            <w:rStyle w:val="a3"/>
            <w:sz w:val="22"/>
            <w:szCs w:val="22"/>
          </w:rPr>
          <w:t>@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srbank</w:t>
        </w:r>
        <w:proofErr w:type="spellEnd"/>
        <w:r w:rsidRPr="002A04C9">
          <w:rPr>
            <w:rStyle w:val="a3"/>
            <w:sz w:val="22"/>
            <w:szCs w:val="22"/>
          </w:rPr>
          <w:t>.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СРО НФА принимает обращения (жалобы) по указанным реквизитам: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СРО НФА в сети INTERNET:</w:t>
      </w:r>
    </w:p>
    <w:p w:rsidR="007E2449" w:rsidRPr="007E2449" w:rsidRDefault="00220DC3" w:rsidP="007E2449">
      <w:pPr>
        <w:spacing w:after="0" w:line="276" w:lineRule="auto"/>
        <w:rPr>
          <w:sz w:val="22"/>
          <w:szCs w:val="22"/>
          <w:lang w:val="en-US"/>
        </w:rPr>
      </w:pPr>
      <w:r>
        <w:fldChar w:fldCharType="begin"/>
      </w:r>
      <w:r w:rsidRPr="00385E8C">
        <w:rPr>
          <w:lang w:val="en-US"/>
        </w:rPr>
        <w:instrText xml:space="preserve"> HYPERLINK "http://www.nfa.ru/" </w:instrText>
      </w:r>
      <w:r>
        <w:fldChar w:fldCharType="separate"/>
      </w:r>
      <w:r w:rsidR="007E2449" w:rsidRPr="007E2449">
        <w:rPr>
          <w:rStyle w:val="a3"/>
          <w:sz w:val="22"/>
          <w:szCs w:val="22"/>
          <w:lang w:val="en-US"/>
        </w:rPr>
        <w:t>www.nfa.ru</w:t>
      </w:r>
      <w:r>
        <w:rPr>
          <w:rStyle w:val="a3"/>
          <w:sz w:val="22"/>
          <w:szCs w:val="22"/>
          <w:lang w:val="en-US"/>
        </w:rPr>
        <w:fldChar w:fldCharType="end"/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</w:rPr>
        <w:t>Телефон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+7(495) 980-98-74.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  <w:lang w:val="en-US"/>
        </w:rPr>
        <w:t>E</w:t>
      </w:r>
      <w:r w:rsidRPr="007E2449">
        <w:rPr>
          <w:b/>
          <w:sz w:val="22"/>
          <w:szCs w:val="22"/>
          <w:lang w:val="en-US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r w:rsidR="00220DC3">
        <w:fldChar w:fldCharType="begin"/>
      </w:r>
      <w:r w:rsidR="00220DC3" w:rsidRPr="00385E8C">
        <w:rPr>
          <w:lang w:val="en-US"/>
        </w:rPr>
        <w:instrText xml:space="preserve"> HYPERLINK "mailto:tsbank@transstroibank.ru" </w:instrText>
      </w:r>
      <w:r w:rsidR="00220DC3">
        <w:fldChar w:fldCharType="separate"/>
      </w:r>
      <w:r w:rsidRPr="007E2449">
        <w:rPr>
          <w:rStyle w:val="a3"/>
          <w:sz w:val="22"/>
          <w:szCs w:val="22"/>
          <w:lang w:val="en-US"/>
        </w:rPr>
        <w:t>@</w:t>
      </w:r>
      <w:r w:rsidRPr="006F0B9D">
        <w:rPr>
          <w:rStyle w:val="a3"/>
          <w:sz w:val="22"/>
          <w:szCs w:val="22"/>
          <w:lang w:val="en-US"/>
        </w:rPr>
        <w:t>nfa</w:t>
      </w:r>
      <w:r w:rsidRPr="007E2449">
        <w:rPr>
          <w:rStyle w:val="a3"/>
          <w:sz w:val="22"/>
          <w:szCs w:val="22"/>
          <w:lang w:val="en-US"/>
        </w:rPr>
        <w:t>.</w:t>
      </w:r>
      <w:r w:rsidRPr="006F0B9D">
        <w:rPr>
          <w:rStyle w:val="a3"/>
          <w:sz w:val="22"/>
          <w:szCs w:val="22"/>
          <w:lang w:val="en-US"/>
        </w:rPr>
        <w:t>ru</w:t>
      </w:r>
      <w:r w:rsidR="00220DC3">
        <w:rPr>
          <w:rStyle w:val="a3"/>
          <w:sz w:val="22"/>
          <w:szCs w:val="22"/>
          <w:lang w:val="en-US"/>
        </w:rPr>
        <w:fldChar w:fldCharType="end"/>
      </w:r>
    </w:p>
    <w:p w:rsidR="007E2449" w:rsidRPr="00F86A70" w:rsidRDefault="007E2449" w:rsidP="007E2449">
      <w:pPr>
        <w:spacing w:after="0" w:line="276" w:lineRule="auto"/>
        <w:rPr>
          <w:b/>
          <w:sz w:val="22"/>
          <w:szCs w:val="22"/>
          <w:lang w:val="en-US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Центральный банк Российской Федерации принимает обращения (жалобы) по указанным реквизитам:</w:t>
      </w:r>
    </w:p>
    <w:p w:rsidR="007E2449" w:rsidRPr="006F0B9D" w:rsidRDefault="007E2449" w:rsidP="007E2449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Общественная приемная Банка России,</w:t>
      </w:r>
    </w:p>
    <w:p w:rsidR="007E2449" w:rsidRPr="006F0B9D" w:rsidRDefault="007E2449" w:rsidP="007E2449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Адрес: Москва, </w:t>
      </w:r>
      <w:proofErr w:type="spellStart"/>
      <w:r w:rsidRPr="006F0B9D">
        <w:rPr>
          <w:sz w:val="22"/>
          <w:szCs w:val="22"/>
        </w:rPr>
        <w:t>Сандуновский</w:t>
      </w:r>
      <w:proofErr w:type="spellEnd"/>
      <w:r w:rsidRPr="006F0B9D">
        <w:rPr>
          <w:sz w:val="22"/>
          <w:szCs w:val="22"/>
        </w:rPr>
        <w:t xml:space="preserve"> пер., д. 3, стр. 1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Режим работы: понедельник с 10:00 до 18:00, вторник – четверг с 10:00 до 16:00, кроме нерабочих праздничных дней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Запись на личный прием: </w:t>
      </w:r>
      <w:hyperlink r:id="rId16" w:history="1">
        <w:r w:rsidRPr="006F0B9D">
          <w:rPr>
            <w:rStyle w:val="a3"/>
            <w:sz w:val="22"/>
            <w:szCs w:val="22"/>
          </w:rPr>
          <w:t>Записаться на прием в электронном виде</w:t>
        </w:r>
      </w:hyperlink>
      <w:r w:rsidRPr="006F0B9D">
        <w:rPr>
          <w:sz w:val="22"/>
          <w:szCs w:val="22"/>
        </w:rPr>
        <w:t>/по телефонам Контактного центра круглосуточно/непосредственно в Общественной приемной Банка России в соответствии с режимом работы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 телефонам: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из регионов России – </w:t>
      </w:r>
      <w:r w:rsidRPr="006F0B9D">
        <w:rPr>
          <w:rStyle w:val="phone"/>
          <w:sz w:val="22"/>
          <w:szCs w:val="22"/>
        </w:rPr>
        <w:t>8 800 300-30-00</w:t>
      </w:r>
      <w:r w:rsidRPr="006F0B9D">
        <w:rPr>
          <w:rStyle w:val="gray"/>
          <w:sz w:val="22"/>
          <w:szCs w:val="22"/>
        </w:rPr>
        <w:t xml:space="preserve"> круглосуточно,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В соответствии с тарифами Вашего оператора – </w:t>
      </w:r>
      <w:r>
        <w:rPr>
          <w:sz w:val="22"/>
          <w:szCs w:val="22"/>
        </w:rPr>
        <w:t xml:space="preserve"> </w:t>
      </w:r>
      <w:r w:rsidRPr="006F0B9D">
        <w:rPr>
          <w:rStyle w:val="phone"/>
          <w:sz w:val="22"/>
          <w:szCs w:val="22"/>
        </w:rPr>
        <w:t>+7 499 300-30-00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Бесплатно с мобильных в России. Доступно </w:t>
      </w:r>
      <w:r>
        <w:rPr>
          <w:sz w:val="22"/>
          <w:szCs w:val="22"/>
        </w:rPr>
        <w:t>Клиента</w:t>
      </w:r>
      <w:r w:rsidRPr="006F0B9D">
        <w:rPr>
          <w:sz w:val="22"/>
          <w:szCs w:val="22"/>
        </w:rPr>
        <w:t xml:space="preserve">м Билайн, Мегафон, МТС, Теле2 – </w:t>
      </w:r>
      <w:r w:rsidRPr="006F0B9D">
        <w:rPr>
          <w:rStyle w:val="phone"/>
          <w:sz w:val="22"/>
          <w:szCs w:val="22"/>
        </w:rPr>
        <w:t>300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Почтовый адрес для письменных обращений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rStyle w:val="a5"/>
          <w:sz w:val="22"/>
          <w:szCs w:val="22"/>
        </w:rPr>
        <w:t xml:space="preserve">107016, Москва, ул. </w:t>
      </w:r>
      <w:proofErr w:type="spellStart"/>
      <w:r w:rsidRPr="006F0B9D">
        <w:rPr>
          <w:rStyle w:val="a5"/>
          <w:sz w:val="22"/>
          <w:szCs w:val="22"/>
        </w:rPr>
        <w:t>Неглинная</w:t>
      </w:r>
      <w:proofErr w:type="spellEnd"/>
      <w:r w:rsidRPr="006F0B9D">
        <w:rPr>
          <w:rStyle w:val="a5"/>
          <w:sz w:val="22"/>
          <w:szCs w:val="22"/>
        </w:rPr>
        <w:t>, д. 12, Банк России.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Факс +7 495 621-64-65, +7 495 621-62-88.</w:t>
      </w: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 xml:space="preserve">Потребители финансовых услуг </w:t>
      </w:r>
      <w:r>
        <w:rPr>
          <w:rFonts w:ascii="Times New Roman" w:hAnsi="Times New Roman"/>
          <w:b/>
          <w:sz w:val="22"/>
          <w:szCs w:val="22"/>
        </w:rPr>
        <w:t>Банк «СЕРВИС РЕЗЕРВ» (АО)</w:t>
      </w:r>
      <w:r w:rsidRPr="006F0B9D">
        <w:rPr>
          <w:rFonts w:ascii="Times New Roman" w:hAnsi="Times New Roman"/>
          <w:b/>
          <w:sz w:val="22"/>
          <w:szCs w:val="22"/>
        </w:rPr>
        <w:t xml:space="preserve"> имеют право направлять обращения к финансовому уполномоченному – АНО «Служба обеспечения деятельности финансового уполномоченного»</w:t>
      </w:r>
      <w:r w:rsidRPr="006F0B9D">
        <w:rPr>
          <w:rFonts w:ascii="Times New Roman" w:hAnsi="Times New Roman"/>
          <w:sz w:val="22"/>
          <w:szCs w:val="22"/>
        </w:rPr>
        <w:t>:</w:t>
      </w: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 официального сайта</w:t>
      </w:r>
      <w:r w:rsidRPr="006F0B9D">
        <w:rPr>
          <w:rFonts w:ascii="Times New Roman" w:hAnsi="Times New Roman"/>
          <w:sz w:val="22"/>
          <w:szCs w:val="22"/>
        </w:rPr>
        <w:t xml:space="preserve"> уполномоченного в информационно-телекоммуникационной сети «Интернет»: </w:t>
      </w:r>
      <w:hyperlink r:id="rId17" w:tgtFrame="_blank" w:history="1">
        <w:r w:rsidRPr="006F0B9D">
          <w:rPr>
            <w:rStyle w:val="a3"/>
            <w:rFonts w:ascii="Times New Roman" w:hAnsi="Times New Roman"/>
            <w:sz w:val="22"/>
            <w:szCs w:val="22"/>
          </w:rPr>
          <w:t>www.finombudsman.ru</w:t>
        </w:r>
      </w:hyperlink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:rsidR="007E2449" w:rsidRPr="006F0B9D" w:rsidRDefault="007E2449" w:rsidP="000A42E4">
      <w:pPr>
        <w:pStyle w:val="a4"/>
        <w:spacing w:before="0" w:beforeAutospacing="0" w:after="0" w:afterAutospacing="0"/>
        <w:ind w:firstLine="0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Почтовый адрес для письменных обращений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:rsidR="007E2449" w:rsidRPr="006F0B9D" w:rsidRDefault="007E2449" w:rsidP="000A42E4">
      <w:pPr>
        <w:pStyle w:val="a4"/>
        <w:spacing w:before="0" w:beforeAutospacing="0" w:after="0" w:afterAutospacing="0"/>
        <w:ind w:firstLine="0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Номер телефона</w:t>
      </w:r>
      <w:r w:rsidRPr="006F0B9D">
        <w:rPr>
          <w:rFonts w:ascii="Times New Roman" w:hAnsi="Times New Roman"/>
          <w:sz w:val="22"/>
          <w:szCs w:val="22"/>
        </w:rPr>
        <w:t>: 8 (800) 200-00-10.</w:t>
      </w:r>
    </w:p>
    <w:p w:rsidR="007E2449" w:rsidRPr="006F0B9D" w:rsidRDefault="007E2449" w:rsidP="000A42E4">
      <w:pPr>
        <w:spacing w:after="0" w:line="240" w:lineRule="auto"/>
        <w:ind w:firstLine="0"/>
        <w:rPr>
          <w:b/>
          <w:sz w:val="22"/>
          <w:szCs w:val="22"/>
        </w:rPr>
      </w:pPr>
    </w:p>
    <w:p w:rsidR="007E2449" w:rsidRPr="006F0B9D" w:rsidRDefault="007E2449" w:rsidP="000A42E4">
      <w:pPr>
        <w:spacing w:after="0" w:line="240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порядке получения финансовой услуги, в том числе документах, которые должны быть предоставлены получателем финансовых услуг для ее получения:</w:t>
      </w:r>
    </w:p>
    <w:p w:rsidR="007E2449" w:rsidRPr="00F671C5" w:rsidRDefault="00220DC3" w:rsidP="000A42E4">
      <w:pPr>
        <w:spacing w:after="0" w:line="240" w:lineRule="auto"/>
        <w:ind w:firstLine="540"/>
      </w:pPr>
      <w:hyperlink r:id="rId18" w:history="1">
        <w:r w:rsidR="007E2449" w:rsidRPr="00946483">
          <w:rPr>
            <w:rStyle w:val="a3"/>
          </w:rPr>
          <w:t>https://srbank.ru/individual/stock.html</w:t>
        </w:r>
      </w:hyperlink>
    </w:p>
    <w:p w:rsidR="007E2449" w:rsidRPr="007E2449" w:rsidRDefault="007E2449" w:rsidP="000A42E4">
      <w:pPr>
        <w:spacing w:after="0" w:line="240" w:lineRule="auto"/>
        <w:ind w:firstLine="540"/>
      </w:pPr>
      <w:r w:rsidRPr="00F83695">
        <w:rPr>
          <w:lang w:val="en-US"/>
        </w:rPr>
        <w:t>https</w:t>
      </w:r>
      <w:r w:rsidRPr="007E2449">
        <w:t>://</w:t>
      </w:r>
      <w:proofErr w:type="spellStart"/>
      <w:r w:rsidRPr="00F83695">
        <w:rPr>
          <w:lang w:val="en-US"/>
        </w:rPr>
        <w:t>srbank</w:t>
      </w:r>
      <w:proofErr w:type="spellEnd"/>
      <w:r w:rsidRPr="007E2449">
        <w:t>.</w:t>
      </w:r>
      <w:proofErr w:type="spellStart"/>
      <w:r w:rsidRPr="00F83695">
        <w:rPr>
          <w:lang w:val="en-US"/>
        </w:rPr>
        <w:t>ru</w:t>
      </w:r>
      <w:proofErr w:type="spellEnd"/>
      <w:r w:rsidRPr="007E2449">
        <w:t>/</w:t>
      </w:r>
      <w:r w:rsidRPr="00F83695">
        <w:rPr>
          <w:lang w:val="en-US"/>
        </w:rPr>
        <w:t>corporate</w:t>
      </w:r>
      <w:r w:rsidRPr="007E2449">
        <w:t>/</w:t>
      </w:r>
      <w:r w:rsidRPr="00F83695">
        <w:rPr>
          <w:lang w:val="en-US"/>
        </w:rPr>
        <w:t>stock</w:t>
      </w:r>
      <w:r w:rsidRPr="007E2449">
        <w:t>.</w:t>
      </w:r>
      <w:r w:rsidRPr="00F83695">
        <w:rPr>
          <w:lang w:val="en-US"/>
        </w:rPr>
        <w:t>html</w:t>
      </w:r>
    </w:p>
    <w:p w:rsidR="007E2449" w:rsidRPr="006F0B9D" w:rsidRDefault="007E2449" w:rsidP="000A42E4">
      <w:pPr>
        <w:spacing w:after="0" w:line="240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наличии):</w:t>
      </w:r>
    </w:p>
    <w:p w:rsidR="007E2449" w:rsidRDefault="00220DC3" w:rsidP="000A42E4">
      <w:pPr>
        <w:spacing w:after="0" w:line="240" w:lineRule="auto"/>
        <w:ind w:firstLine="0"/>
        <w:rPr>
          <w:rStyle w:val="a3"/>
          <w:sz w:val="22"/>
          <w:szCs w:val="22"/>
        </w:rPr>
      </w:pPr>
      <w:hyperlink r:id="rId19" w:history="1">
        <w:r w:rsidR="00FC18D5" w:rsidRPr="00774BC5">
          <w:rPr>
            <w:rStyle w:val="a3"/>
            <w:sz w:val="22"/>
            <w:szCs w:val="22"/>
          </w:rPr>
          <w:t>https://srbank.ru/individual/zashita-prav.html</w:t>
        </w:r>
      </w:hyperlink>
    </w:p>
    <w:p w:rsidR="00FC18D5" w:rsidRPr="00F83695" w:rsidRDefault="00FC18D5" w:rsidP="000A42E4">
      <w:pPr>
        <w:spacing w:after="0" w:line="240" w:lineRule="auto"/>
        <w:ind w:firstLine="0"/>
        <w:rPr>
          <w:rStyle w:val="a3"/>
          <w:sz w:val="22"/>
          <w:szCs w:val="22"/>
        </w:rPr>
      </w:pPr>
    </w:p>
    <w:p w:rsidR="007A049F" w:rsidRPr="0056066B" w:rsidRDefault="007A049F" w:rsidP="000A42E4">
      <w:pPr>
        <w:spacing w:after="0" w:line="240" w:lineRule="auto"/>
        <w:ind w:firstLine="540"/>
        <w:rPr>
          <w:b/>
          <w:sz w:val="22"/>
          <w:szCs w:val="22"/>
        </w:rPr>
      </w:pPr>
      <w:r w:rsidRPr="0056066B">
        <w:rPr>
          <w:b/>
          <w:sz w:val="22"/>
          <w:szCs w:val="22"/>
        </w:rPr>
        <w:t>Информация о способах и порядке изменения условий договора</w:t>
      </w:r>
      <w:r w:rsidR="0056066B">
        <w:rPr>
          <w:b/>
          <w:sz w:val="22"/>
          <w:szCs w:val="22"/>
        </w:rPr>
        <w:t xml:space="preserve"> комиссии</w:t>
      </w:r>
      <w:r w:rsidRPr="0056066B">
        <w:rPr>
          <w:b/>
          <w:sz w:val="22"/>
          <w:szCs w:val="22"/>
        </w:rPr>
        <w:t xml:space="preserve"> </w:t>
      </w:r>
      <w:r w:rsidR="0056066B">
        <w:rPr>
          <w:b/>
          <w:sz w:val="22"/>
          <w:szCs w:val="22"/>
        </w:rPr>
        <w:t>(на</w:t>
      </w:r>
      <w:r w:rsidRPr="0056066B">
        <w:rPr>
          <w:b/>
          <w:sz w:val="22"/>
          <w:szCs w:val="22"/>
        </w:rPr>
        <w:t xml:space="preserve"> </w:t>
      </w:r>
      <w:proofErr w:type="gramStart"/>
      <w:r w:rsidRPr="0056066B">
        <w:rPr>
          <w:b/>
          <w:sz w:val="22"/>
          <w:szCs w:val="22"/>
        </w:rPr>
        <w:t>брокерско</w:t>
      </w:r>
      <w:r w:rsidR="0056066B">
        <w:rPr>
          <w:b/>
          <w:sz w:val="22"/>
          <w:szCs w:val="22"/>
        </w:rPr>
        <w:t>е</w:t>
      </w:r>
      <w:proofErr w:type="gramEnd"/>
      <w:r w:rsidRPr="0056066B">
        <w:rPr>
          <w:b/>
          <w:sz w:val="22"/>
          <w:szCs w:val="22"/>
        </w:rPr>
        <w:t xml:space="preserve"> обслуживании</w:t>
      </w:r>
      <w:r w:rsidR="0056066B">
        <w:rPr>
          <w:b/>
          <w:sz w:val="22"/>
          <w:szCs w:val="22"/>
        </w:rPr>
        <w:t>)</w:t>
      </w:r>
      <w:r w:rsidRPr="0056066B">
        <w:rPr>
          <w:b/>
          <w:sz w:val="22"/>
          <w:szCs w:val="22"/>
        </w:rPr>
        <w:t>, в том числе в результате внесения Банком, как брокером изменений во внутренние документы, ссылка на которые содержится в договоре:</w:t>
      </w:r>
    </w:p>
    <w:p w:rsidR="0056066B" w:rsidRDefault="00220DC3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  <w:hyperlink r:id="rId20" w:history="1">
        <w:r w:rsidR="0056066B" w:rsidRPr="00774BC5">
          <w:rPr>
            <w:rStyle w:val="a3"/>
            <w:sz w:val="22"/>
            <w:szCs w:val="22"/>
            <w:lang w:eastAsia="ru-RU"/>
          </w:rPr>
          <w:t>https://srbank.ru/individual/stock.html</w:t>
        </w:r>
      </w:hyperlink>
    </w:p>
    <w:p w:rsidR="0056066B" w:rsidRDefault="00220DC3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  <w:hyperlink r:id="rId21" w:history="1">
        <w:r w:rsidR="00FC18D5" w:rsidRPr="00774BC5">
          <w:rPr>
            <w:rStyle w:val="a3"/>
            <w:sz w:val="22"/>
            <w:szCs w:val="22"/>
            <w:lang w:eastAsia="ru-RU"/>
          </w:rPr>
          <w:t>https://srbank.ru/corporate/stock.html</w:t>
        </w:r>
      </w:hyperlink>
    </w:p>
    <w:p w:rsidR="007A049F" w:rsidRPr="00A06BB5" w:rsidRDefault="007A049F" w:rsidP="000A42E4">
      <w:pPr>
        <w:spacing w:after="0" w:line="240" w:lineRule="auto"/>
        <w:ind w:firstLine="540"/>
        <w:rPr>
          <w:b/>
        </w:rPr>
      </w:pPr>
      <w:r w:rsidRPr="00A06BB5">
        <w:rPr>
          <w:b/>
        </w:rPr>
        <w:t>Декларация о рисках:</w:t>
      </w:r>
      <w:r w:rsidR="00FC18D5">
        <w:rPr>
          <w:b/>
        </w:rPr>
        <w:t xml:space="preserve"> </w:t>
      </w:r>
      <w:r w:rsidR="00FC18D5">
        <w:t>Приложение №5 к Регламенту совершения брокером операций на финансовых рынках.</w:t>
      </w:r>
    </w:p>
    <w:p w:rsidR="00FC18D5" w:rsidRDefault="00220DC3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  <w:hyperlink r:id="rId22" w:history="1">
        <w:r w:rsidR="00FC18D5" w:rsidRPr="00774BC5">
          <w:rPr>
            <w:rStyle w:val="a3"/>
            <w:sz w:val="22"/>
            <w:szCs w:val="22"/>
            <w:lang w:eastAsia="ru-RU"/>
          </w:rPr>
          <w:t>https://srbank.ru/individual/stock.html</w:t>
        </w:r>
      </w:hyperlink>
    </w:p>
    <w:p w:rsidR="00FC18D5" w:rsidRDefault="00FC18D5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  <w:r w:rsidRPr="0056066B">
        <w:rPr>
          <w:rStyle w:val="a3"/>
          <w:sz w:val="22"/>
          <w:szCs w:val="22"/>
          <w:lang w:eastAsia="ru-RU"/>
        </w:rPr>
        <w:t>https://srbank.ru/corporate/stock.html</w:t>
      </w:r>
    </w:p>
    <w:p w:rsidR="007A049F" w:rsidRDefault="00220DC3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  <w:hyperlink r:id="rId23" w:history="1">
        <w:r w:rsidR="00FC18D5" w:rsidRPr="00774BC5">
          <w:rPr>
            <w:rStyle w:val="a3"/>
            <w:sz w:val="22"/>
            <w:szCs w:val="22"/>
            <w:lang w:eastAsia="ru-RU"/>
          </w:rPr>
          <w:t>https://srbank.ru/files/doc/broker_service_27122021.pdf</w:t>
        </w:r>
      </w:hyperlink>
    </w:p>
    <w:p w:rsidR="00FC18D5" w:rsidRPr="00FC18D5" w:rsidRDefault="00FC18D5" w:rsidP="000A42E4">
      <w:pPr>
        <w:spacing w:after="0" w:line="240" w:lineRule="auto"/>
        <w:ind w:firstLine="540"/>
        <w:rPr>
          <w:rStyle w:val="a3"/>
          <w:sz w:val="22"/>
          <w:szCs w:val="22"/>
          <w:lang w:eastAsia="ru-RU"/>
        </w:rPr>
      </w:pPr>
    </w:p>
    <w:p w:rsidR="007A049F" w:rsidRPr="00A06BB5" w:rsidRDefault="00FC18D5" w:rsidP="000A42E4">
      <w:pPr>
        <w:spacing w:after="0" w:line="240" w:lineRule="auto"/>
        <w:ind w:firstLine="540"/>
        <w:rPr>
          <w:b/>
        </w:rPr>
      </w:pPr>
      <w:r>
        <w:rPr>
          <w:b/>
          <w:sz w:val="22"/>
          <w:szCs w:val="22"/>
        </w:rPr>
        <w:t>Банк «СЕРВИС РЕЗЕРВ» (АО)</w:t>
      </w:r>
      <w:r w:rsidR="007A049F" w:rsidRPr="00A06BB5">
        <w:rPr>
          <w:b/>
        </w:rPr>
        <w:t>, как кредитная организация, предоставляет получателям финансовых услуг для ознакомления следующую информацию:</w:t>
      </w:r>
    </w:p>
    <w:p w:rsidR="007A049F" w:rsidRPr="00A06BB5" w:rsidRDefault="007A049F" w:rsidP="000A42E4">
      <w:pPr>
        <w:spacing w:after="0" w:line="240" w:lineRule="auto"/>
        <w:ind w:firstLine="540"/>
      </w:pPr>
      <w:r w:rsidRPr="00A06BB5">
        <w:t>- оказываемые Банком, как брокером финансовые услуги не являются услугами по открытию банковских счетов и приему вкладов;</w:t>
      </w:r>
    </w:p>
    <w:p w:rsidR="00792131" w:rsidRDefault="007A049F" w:rsidP="000A42E4">
      <w:pPr>
        <w:spacing w:after="0" w:line="240" w:lineRule="auto"/>
        <w:ind w:firstLine="540"/>
      </w:pPr>
      <w:r w:rsidRPr="00A06BB5">
        <w:t xml:space="preserve">- денежные средства, передаваемые по договору о брокерском обслуживании, не подлежат страхованию в соответствии с </w:t>
      </w:r>
      <w:r w:rsidRPr="009D446C">
        <w:t>Федеральным</w:t>
      </w:r>
      <w:r w:rsidRPr="009D446C">
        <w:rPr>
          <w:color w:val="000000"/>
        </w:rPr>
        <w:t xml:space="preserve"> </w:t>
      </w:r>
      <w:hyperlink r:id="rId24" w:history="1">
        <w:r w:rsidRPr="009D446C">
          <w:rPr>
            <w:rStyle w:val="a3"/>
            <w:color w:val="000000"/>
            <w:u w:val="none"/>
          </w:rPr>
          <w:t>законом</w:t>
        </w:r>
      </w:hyperlink>
      <w:r w:rsidRPr="00A06BB5">
        <w:rPr>
          <w:color w:val="000000"/>
        </w:rPr>
        <w:t xml:space="preserve"> от 23 декабря 2003 года N 177-ФЗ "О страховании вкладов физических лиц в банках Российской Федерации".</w:t>
      </w:r>
    </w:p>
    <w:sectPr w:rsidR="0079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9"/>
    <w:rsid w:val="000A42E4"/>
    <w:rsid w:val="001565D0"/>
    <w:rsid w:val="00385E8C"/>
    <w:rsid w:val="00503CB9"/>
    <w:rsid w:val="0056066B"/>
    <w:rsid w:val="00792131"/>
    <w:rsid w:val="007A049F"/>
    <w:rsid w:val="007E2449"/>
    <w:rsid w:val="00800140"/>
    <w:rsid w:val="009D446C"/>
    <w:rsid w:val="009F64B3"/>
    <w:rsid w:val="00A42CF4"/>
    <w:rsid w:val="00B61B10"/>
    <w:rsid w:val="00B81F5A"/>
    <w:rsid w:val="00BF7166"/>
    <w:rsid w:val="00C2336A"/>
    <w:rsid w:val="00D36EE1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9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E2449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24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24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phone">
    <w:name w:val="phone"/>
    <w:rsid w:val="007E2449"/>
  </w:style>
  <w:style w:type="character" w:customStyle="1" w:styleId="gray">
    <w:name w:val="gray"/>
    <w:rsid w:val="007E2449"/>
  </w:style>
  <w:style w:type="character" w:styleId="a5">
    <w:name w:val="Strong"/>
    <w:uiPriority w:val="22"/>
    <w:qFormat/>
    <w:rsid w:val="007E2449"/>
    <w:rPr>
      <w:b/>
      <w:bCs/>
    </w:rPr>
  </w:style>
  <w:style w:type="paragraph" w:customStyle="1" w:styleId="msonormalcxspmiddle">
    <w:name w:val="msonormalcxspmiddle"/>
    <w:basedOn w:val="a"/>
    <w:rsid w:val="00503CB9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7A0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9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E2449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24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24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phone">
    <w:name w:val="phone"/>
    <w:rsid w:val="007E2449"/>
  </w:style>
  <w:style w:type="character" w:customStyle="1" w:styleId="gray">
    <w:name w:val="gray"/>
    <w:rsid w:val="007E2449"/>
  </w:style>
  <w:style w:type="character" w:styleId="a5">
    <w:name w:val="Strong"/>
    <w:uiPriority w:val="22"/>
    <w:qFormat/>
    <w:rsid w:val="007E2449"/>
    <w:rPr>
      <w:b/>
      <w:bCs/>
    </w:rPr>
  </w:style>
  <w:style w:type="paragraph" w:customStyle="1" w:styleId="msonormalcxspmiddle">
    <w:name w:val="msonormalcxspmiddle"/>
    <w:basedOn w:val="a"/>
    <w:rsid w:val="00503CB9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7A0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tel:+74993003000" TargetMode="External"/><Relationship Id="rId18" Type="http://schemas.openxmlformats.org/officeDocument/2006/relationships/hyperlink" Target="https://srbank.ru/individual/stock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rbank.ru/corporate/stock.html" TargetMode="External"/><Relationship Id="rId7" Type="http://schemas.openxmlformats.org/officeDocument/2006/relationships/hyperlink" Target="http://srbank.ru/" TargetMode="External"/><Relationship Id="rId12" Type="http://schemas.openxmlformats.org/officeDocument/2006/relationships/hyperlink" Target="tel:88003003000" TargetMode="External"/><Relationship Id="rId17" Type="http://schemas.openxmlformats.org/officeDocument/2006/relationships/hyperlink" Target="https://finombudsman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br.ru/opbr" TargetMode="External"/><Relationship Id="rId20" Type="http://schemas.openxmlformats.org/officeDocument/2006/relationships/hyperlink" Target="https://srbank.ru/individual/stock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bank@srbank.ru" TargetMode="External"/><Relationship Id="rId11" Type="http://schemas.openxmlformats.org/officeDocument/2006/relationships/hyperlink" Target="http://new.nfa.ru/guide/index.php" TargetMode="External"/><Relationship Id="rId24" Type="http://schemas.openxmlformats.org/officeDocument/2006/relationships/hyperlink" Target="consultantplus://offline/ref=19F27349879EE5CCEF28E21E75E2C8970F77CB8CA97CCD1F1F606A3E60EBFC358E57E0EC25A8ACE9100A092D00qDI0M" TargetMode="External"/><Relationship Id="rId5" Type="http://schemas.openxmlformats.org/officeDocument/2006/relationships/hyperlink" Target="tel:+74957862608" TargetMode="External"/><Relationship Id="rId15" Type="http://schemas.openxmlformats.org/officeDocument/2006/relationships/hyperlink" Target="mailto:bank@srbank.ru" TargetMode="External"/><Relationship Id="rId23" Type="http://schemas.openxmlformats.org/officeDocument/2006/relationships/hyperlink" Target="https://srbank.ru/files/doc/broker_service_27122021.pdf" TargetMode="External"/><Relationship Id="rId10" Type="http://schemas.openxmlformats.org/officeDocument/2006/relationships/hyperlink" Target="tel:+74993003000" TargetMode="External"/><Relationship Id="rId19" Type="http://schemas.openxmlformats.org/officeDocument/2006/relationships/hyperlink" Target="https://srbank.ru/individual/zashita-pra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3003000" TargetMode="External"/><Relationship Id="rId14" Type="http://schemas.openxmlformats.org/officeDocument/2006/relationships/hyperlink" Target="http://srbank.ru/" TargetMode="External"/><Relationship Id="rId22" Type="http://schemas.openxmlformats.org/officeDocument/2006/relationships/hyperlink" Target="https://srbank.ru/individual/sto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 В.В.</dc:creator>
  <cp:lastModifiedBy>Косяков В.В.</cp:lastModifiedBy>
  <cp:revision>3</cp:revision>
  <dcterms:created xsi:type="dcterms:W3CDTF">2022-09-01T14:15:00Z</dcterms:created>
  <dcterms:modified xsi:type="dcterms:W3CDTF">2022-09-01T14:16:00Z</dcterms:modified>
</cp:coreProperties>
</file>